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 w:line="264" w:lineRule="auto"/>
      </w:pPr>
      <w:r>
        <w:rPr>
          <w:b/>
          <w:color w:val="0B4F3C"/>
          <w:sz w:val="32"/>
          <w:szCs w:val="32"/>
          <w:rFonts w:ascii="Manrope" w:hAnsi="Manrope" w:cs="Manrope"/>
        </w:rPr>
        <w:t xml:space="preserve">Согласие клиента на обработку персональных данных</w:t>
      </w:r>
    </w:p>
    <w:p>
      <w:pPr>
        <w:spacing w:after="200" w:line="264" w:lineRule="auto"/>
      </w:pPr>
      <w:r>
        <w:rPr>
          <w:color w:val="3A4640"/>
          <w:sz w:val="24"/>
          <w:szCs w:val="24"/>
          <w:rFonts w:ascii="Manrope" w:hAnsi="Manrope" w:cs="Manrope"/>
        </w:rPr>
        <w:t xml:space="preserve">Оператор — специалист по озеленению и уходу за растениями, ведущий клиентскую базу в сервисе «Растёт рядом»</w:t>
      </w:r>
    </w:p>
    <w:p>
      <w:pPr>
        <w:spacing w:after="200" w:line="264" w:lineRule="auto"/>
      </w:pPr>
      <w:r>
        <w:rPr>
          <w:color w:val="3A4640"/>
          <w:sz w:val="20"/>
          <w:szCs w:val="20"/>
          <w:rFonts w:ascii="Manrope" w:hAnsi="Manrope" w:cs="Manrope"/>
        </w:rPr>
        <w:t xml:space="preserve">Редакция 27.10.2026</w:t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1. Оператор персональных данных (специалист)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Оператор определяет цели обработки, получает от клиента согласие на обработку его персональных данных и вправе поручить обработку этих же данных владельцу сервиса «Растёт рядом» — на условиях, описанных в разделе 10 настоящего бланка.</w:t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ФИО или наименование организации оператора: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Адрес оператора: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Контакт для связи с клиентом (телефон, электронная почта):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ИНН или ОГРН: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если применимо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2. Лицо, обрабатывающее персональные данные по поручению оператора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Владелец сервиса «Растёт рядом» обрабатывает персональные данные клиента по поручению оператора. Реквизиты этого лица:</w:t>
      </w:r>
    </w:p>
    <w:p>
      <w:pPr>
        <w:spacing w:after="6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Наименование или ФИО: </w:t>
      </w:r>
      <w:r>
        <w:rPr>
          <w:color w:val="14231E"/>
          <w:sz w:val="22"/>
          <w:szCs w:val="22"/>
          <w:rFonts w:ascii="Manrope" w:hAnsi="Manrope" w:cs="Manrope"/>
        </w:rPr>
        <w:t xml:space="preserve">Адоньев Егор Александрович, плательщик налога на профессиональный доход (самозанятый), ИНН 650124819305</w:t>
      </w:r>
    </w:p>
    <w:p>
      <w:pPr>
        <w:spacing w:after="6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Электронный адрес: </w:t>
      </w:r>
      <w:r>
        <w:rPr>
          <w:color w:val="14231E"/>
          <w:sz w:val="22"/>
          <w:szCs w:val="22"/>
          <w:rFonts w:ascii="Manrope" w:hAnsi="Manrope" w:cs="Manrope"/>
        </w:rPr>
        <w:t xml:space="preserve">info@green-ops.ru</w:t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Почтовый адрес: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указывается только при обязательной письменной форме согласия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6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Сайт: </w:t>
      </w:r>
      <w:r>
        <w:rPr>
          <w:color w:val="14231E"/>
          <w:sz w:val="22"/>
          <w:szCs w:val="22"/>
          <w:rFonts w:ascii="Manrope" w:hAnsi="Manrope" w:cs="Manrope"/>
        </w:rPr>
        <w:t xml:space="preserve">https://www.green-ops.ru</w:t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3. Клиент (субъект персональных данных)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Клиент — физическое лицо, в отношении которого оператор обрабатывает персональные данные.</w:t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ФИО клиента: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Электронная почта клиента: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Телефон клиента: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Адрес клиента: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указывается, если применимое право требует его в письменной форме согласия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4. Цели обработки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Клиент даёт оператору согласие на обработку своих персональных данных для следующих целей:</w:t>
      </w:r>
    </w:p>
    <w:p>
      <w:pPr>
        <w:spacing w:after="60" w:line="264" w:lineRule="auto"/>
        <w:ind w:left="480" w:hanging="240"/>
      </w:pPr>
      <w:r>
        <w:rPr>
          <w:color w:val="14231E"/>
          <w:sz w:val="22"/>
          <w:szCs w:val="22"/>
          <w:rFonts w:ascii="Manrope" w:hAnsi="Manrope" w:cs="Manrope"/>
        </w:rPr>
        <w:t xml:space="preserve">— ведения заказа на работы по озеленению и уходу за растениями;</w:t>
      </w:r>
    </w:p>
    <w:p>
      <w:pPr>
        <w:spacing w:after="60" w:line="264" w:lineRule="auto"/>
        <w:ind w:left="480" w:hanging="240"/>
      </w:pPr>
      <w:r>
        <w:rPr>
          <w:color w:val="14231E"/>
          <w:sz w:val="22"/>
          <w:szCs w:val="22"/>
          <w:rFonts w:ascii="Manrope" w:hAnsi="Manrope" w:cs="Manrope"/>
        </w:rPr>
        <w:t xml:space="preserve">— учёта объекта, проекта и истории обслуживания;</w:t>
      </w:r>
    </w:p>
    <w:p>
      <w:pPr>
        <w:spacing w:after="60" w:line="264" w:lineRule="auto"/>
        <w:ind w:left="480" w:hanging="240"/>
      </w:pPr>
      <w:r>
        <w:rPr>
          <w:color w:val="14231E"/>
          <w:sz w:val="22"/>
          <w:szCs w:val="22"/>
          <w:rFonts w:ascii="Manrope" w:hAnsi="Manrope" w:cs="Manrope"/>
        </w:rPr>
        <w:t xml:space="preserve">— составления и исполнения сметы;</w:t>
      </w:r>
    </w:p>
    <w:p>
      <w:pPr>
        <w:spacing w:after="60" w:line="264" w:lineRule="auto"/>
        <w:ind w:left="480" w:hanging="240"/>
      </w:pPr>
      <w:r>
        <w:rPr>
          <w:color w:val="14231E"/>
          <w:sz w:val="22"/>
          <w:szCs w:val="22"/>
          <w:rFonts w:ascii="Manrope" w:hAnsi="Manrope" w:cs="Manrope"/>
        </w:rPr>
        <w:t xml:space="preserve">— организации выездов, календаря работ и встреч;</w:t>
      </w:r>
    </w:p>
    <w:p>
      <w:pPr>
        <w:spacing w:after="60" w:line="264" w:lineRule="auto"/>
        <w:ind w:left="480" w:hanging="240"/>
      </w:pPr>
      <w:r>
        <w:rPr>
          <w:color w:val="14231E"/>
          <w:sz w:val="22"/>
          <w:szCs w:val="22"/>
          <w:rFonts w:ascii="Manrope" w:hAnsi="Manrope" w:cs="Manrope"/>
        </w:rPr>
        <w:t xml:space="preserve">— связи по заказу и отчётности по выполненным работам.</w:t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5. Перечень персональных данных, на обработку которых даётся согласие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Согласие даётся на обработку категорий персональных данных, отмеченных в перечне ниже.</w:t>
      </w:r>
    </w:p>
    <w:p>
      <w:pPr>
        <w:spacing w:after="2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Имя или ФИО</w:t>
      </w:r>
    </w:p>
    <w:p>
      <w:pPr>
        <w:spacing w:after="60" w:line="264" w:lineRule="auto"/>
        <w:ind w:left="480"/>
      </w:pPr>
      <w:r>
        <w:rPr>
          <w:i/>
          <w:color w:val="3A4640"/>
          <w:sz w:val="18"/>
          <w:szCs w:val="18"/>
          <w:rFonts w:ascii="Manrope" w:hAnsi="Manrope" w:cs="Manrope"/>
        </w:rPr>
        <w:t xml:space="preserve">если используется</w:t>
      </w:r>
    </w:p>
    <w:p>
      <w:pPr>
        <w:spacing w:after="6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Электронная почта</w:t>
      </w:r>
    </w:p>
    <w:p>
      <w:pPr>
        <w:spacing w:after="6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Телефон</w:t>
      </w:r>
    </w:p>
    <w:p>
      <w:pPr>
        <w:spacing w:after="6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Адрес объекта</w:t>
      </w:r>
    </w:p>
    <w:p>
      <w:pPr>
        <w:spacing w:after="2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Сведения об объекте, задачах, встречах, выездах, календаре, проекте, смете и истории обслуживания</w:t>
      </w:r>
    </w:p>
    <w:p>
      <w:pPr>
        <w:spacing w:after="60" w:line="264" w:lineRule="auto"/>
        <w:ind w:left="480"/>
      </w:pPr>
      <w:r>
        <w:rPr>
          <w:i/>
          <w:color w:val="3A4640"/>
          <w:sz w:val="18"/>
          <w:szCs w:val="18"/>
          <w:rFonts w:ascii="Manrope" w:hAnsi="Manrope" w:cs="Manrope"/>
        </w:rPr>
        <w:t xml:space="preserve">в той части, в которой они относятся к клиенту</w:t>
      </w:r>
    </w:p>
    <w:p>
      <w:pPr>
        <w:spacing w:after="2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Адрес клиента</w:t>
      </w:r>
    </w:p>
    <w:p>
      <w:pPr>
        <w:spacing w:after="60" w:line="264" w:lineRule="auto"/>
        <w:ind w:left="480"/>
      </w:pPr>
      <w:r>
        <w:rPr>
          <w:i/>
          <w:color w:val="3A4640"/>
          <w:sz w:val="18"/>
          <w:szCs w:val="18"/>
          <w:rFonts w:ascii="Manrope" w:hAnsi="Manrope" w:cs="Manrope"/>
        </w:rPr>
        <w:t xml:space="preserve">нужен, если применимое право требует указать его в письменной форме согласия</w:t>
      </w:r>
    </w:p>
    <w:p>
      <w:pPr>
        <w:spacing w:after="20" w:line="264" w:lineRule="auto"/>
        <w:ind w:left="480" w:hanging="240"/>
      </w:pPr>
      <w:r>
        <w:rPr>
          <w:rFonts w:ascii="Segoe UI Symbol" w:hAnsi="Segoe UI Symbol" w:cs="Segoe UI Symbol"/>
          <w:sz w:val="24"/>
          <w:szCs w:val="24"/>
          <w:color w:val="0B4F3C"/>
        </w:rPr>
        <w:t xml:space="preserve">☐</w:t>
      </w:r>
      <w:r>
        <w:rPr>
          <w:rFonts w:ascii="Manrope" w:hAnsi="Manrope" w:cs="Manrope"/>
          <w:sz w:val="22"/>
          <w:szCs w:val="22"/>
          <w:color w:val="14231E"/>
        </w:rPr>
        <w:t xml:space="preserve"> Контактные данные представителя клиента</w:t>
      </w:r>
    </w:p>
    <w:p>
      <w:pPr>
        <w:spacing w:after="60" w:line="264" w:lineRule="auto"/>
        <w:ind w:left="480"/>
      </w:pPr>
      <w:r>
        <w:rPr>
          <w:i/>
          <w:color w:val="3A4640"/>
          <w:sz w:val="18"/>
          <w:szCs w:val="18"/>
          <w:rFonts w:ascii="Manrope" w:hAnsi="Manrope" w:cs="Manrope"/>
        </w:rPr>
        <w:t xml:space="preserve">если с клиентом работает представитель</w:t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Дополнительные категории данных, если они нужны оператору: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при необходимости</w:t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6. Действия с персональными данными и способы обработки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В рамках поручения оператора и владельцу сервиса «Растёт рядом» допускаются: сбор при вводе в сервис, запись, систематизация, хранение, уточнение, извлечение, отображение уполномоченным пользователям, техническое резервное копирование, ограниченное предоставление согласованным обработчикам, блокирование, удаление и уничтожение.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Обработка выполняется с использованием автоматизированных и (или) смешанных средств.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Согласие не распространяется на специальные категории персональных данных, данные о здоровье, биометрию для установления личности и сведения о несовершеннолетних: для них нужно отдельное оформление.</w:t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7. Срок действия согласия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Согласие действует с момента его получения до момента отзыва либо до завершения оказания услуг, для которых оно получено, — в зависимости от того, что наступит раньше.</w:t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Иной срок, если его установил оператор: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указывается, когда оператор установил для своих целей конкретный срок</w:t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8. Порядок отзыва согласия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Клиент отзывает согласие письменным уведомлением оператору — по указанным оператором контактам. Оператор уведомляет владельца сервиса «Растёт рядом» о получении отзыва по адресу info@green-ops.ru.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После получения отзыва обработка прекращается, кроме случаев, когда обработка продолжается по иным правовым основаниям, допускаемым законом. Записи клиента удаляются из клиентской базы оператора, а резервные копии выводятся из ротации без восстановления удалённого содержимого — порядок установлен приложением-поручением.</w:t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9. Форма согласия и порядок его получения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Форму согласия определяет оператор: она зависит от применимого случая, требований закона и того, как оператор ведёт учёт. Согласие оформляется отдельно от иных документов, которые подписывает клиент, и не подменяет согласие на условия использования сервиса.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Клиент подтверждает согласие письменной подписью на этом бланке либо в электронной форме — по электронной почте или в мессенджере, если применимое право не требует обязательной письменной формы. Простая переписка не заменяет обязательную письменную форму, когда она требуется законом.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При подтверждении в электронной форме оператор отправляет клиенту полный текст согласия, фиксирует его явное подтверждение и сохраняет текст согласия, переписку, дату подтверждения и сведения, позволяющие установить отправителя. Иное допустимое подтверждение — электронная форма с подтверждением личности или отметка в электронном документе.</w:t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10. Одно согласие на обработку оператором и сервисом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Настоящее согласие охватывает и обработку персональных данных самим оператором, и их обработку владельцем сервиса «Растёт рядом» по поручению оператора. Одно согласие может относиться к обоим случаям: отдельный документ для обработки сервисом по поручению не требуется, если применимое право не устанавливает иного.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Объём обработки сервисом по поручению определяется приложением-поручением, а настоящим согласием — перечень данных, цели, срок действия и порядок отзыва, указанные в разделах 4–8.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Согласие клиента не даёт права на дополнительный маркетинг, перепродажу данных, самостоятельное профилирование или размещение фотографий клиента в открытом доступе.</w:t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11. Письменная форма согласия: реквизиты по части 4 статьи 9 152-ФЗ</w:t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Этот раздел заполняется, только если применимое право требует письменной формы согласия. Паспортные данные и иные сведения, перечисленные в части 4 статьи 9 152-ФЗ, для обычного согласия не собираются.</w:t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Реквизиты документа, удостоверяющего личность: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наименование, номер, дата выдачи, кем выдан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ФИО представителя субъекта и основание полномочий: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если согласие даёт представитель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60" w:line="264" w:lineRule="auto"/>
      </w:pPr>
      <w:r>
        <w:rPr>
          <w:color w:val="14231E"/>
          <w:sz w:val="12"/>
          <w:szCs w:val="12"/>
          <w:rFonts w:ascii="Manrope" w:hAnsi="Manrope" w:cs="Manrope"/>
        </w:rPr>
        <w:t xml:space="preserve"/>
      </w:r>
    </w:p>
    <w:p>
      <w:pPr>
        <w:spacing w:after="14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Остальные сведения, обязательные при письменной форме (часть 4 статьи 9 152-ФЗ), содержатся в разделах 1–8 настоящего бланка.</w:t>
      </w:r>
    </w:p>
    <w:p>
      <w:pPr>
        <w:spacing w:after="200" w:line="264" w:lineRule="auto"/>
      </w:pPr>
      <w:r>
        <w:rPr>
          <w:b/>
          <w:color w:val="0B4F3C"/>
          <w:sz w:val="25"/>
          <w:szCs w:val="25"/>
          <w:rFonts w:ascii="Manrope" w:hAnsi="Manrope" w:cs="Manrope"/>
        </w:rPr>
        <w:t xml:space="preserve">12. Подписи и подтверждение получения</w:t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Подпись клиента: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</w:t>
      </w:r>
    </w:p>
    <w:p>
      <w:pPr>
        <w:spacing w:after="100" w:line="240" w:lineRule="auto"/>
        <w:jc w:val="center"/>
      </w:pPr>
      <w:r>
        <w:rPr>
          <w:color w:val="3A4640"/>
          <w:sz w:val="16"/>
          <w:szCs w:val="16"/>
          <w:rFonts w:ascii="Manrope" w:hAnsi="Manrope" w:cs="Manrope"/>
        </w:rPr>
        <w:t xml:space="preserve">если используется письменная форма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Дата получения согласия: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p>
      <w:pPr>
        <w:spacing w:after="20" w:line="264" w:lineRule="auto"/>
      </w:pPr>
      <w:r>
        <w:rPr>
          <w:color w:val="14231E"/>
          <w:sz w:val="22"/>
          <w:szCs w:val="22"/>
          <w:rFonts w:ascii="Manrope" w:hAnsi="Manrope" w:cs="Manrope"/>
        </w:rPr>
        <w:t xml:space="preserve">ФИО и подпись оператора: </w:t>
      </w:r>
      <w:r>
        <w:rPr>
          <w:color w:val="14231E"/>
          <w:sz w:val="22"/>
          <w:szCs w:val="22"/>
          <w:rFonts w:ascii="Manrope" w:hAnsi="Manrope" w:cs="Manrope"/>
          <w:u w:val="single"/>
        </w:rPr>
        <w:t xml:space="preserve">                                             </w:t>
      </w:r>
    </w:p>
    <w:p>
      <w:pPr>
        <w:spacing w:after="60" w:line="264" w:lineRule="auto"/>
      </w:pPr>
      <w:r>
        <w:rPr>
          <w:color w:val="14231E"/>
          <w:sz w:val="16"/>
          <w:szCs w:val="16"/>
          <w:rFonts w:ascii="Manrope" w:hAnsi="Manrope" w:cs="Manrope"/>
        </w:rPr>
        <w:t xml:space="preserve"/>
      </w:r>
    </w:p>
    <w:sectPr>
      <w:pgSz w:w="11906" w:h="16838"/>
      <w:pgMar w:top="1020" w:right="1134" w:bottom="102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nrope" w:hAnsi="Manrope" w:cs="Manrope"/>
        <w:sz w:val="22"/>
        <w:szCs w:val="22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GreenOps</Application>
  <Company>Растёт рядом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клиента на обработку персональных данных</dc:title>
  <dc:subject>Готовый образец для специалистов, которые ведут клиентскую базу в сервисе «Растёт рядом»</dc:subject>
  <dc:creator>Растёт рядом</dc:creator>
  <cp:keywords>согласие; персональные данные; 152-ФЗ; образец; 2026-10-27</cp:keywords>
  <cp:lastModifiedBy>Растёт рядом</cp:lastModifiedBy>
  <cp:revision>1</cp:revision>
  <dcterms:created xsi:type="dcterms:W3CDTF">2026-10-26T00:00:00Z</dcterms:created>
  <dcterms:modified xsi:type="dcterms:W3CDTF">2026-10-26T00:00:00Z</dcterms:modified>
</cp:coreProperties>
</file>